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91CF" w14:textId="48FBCA9C" w:rsidR="00443C3D" w:rsidRPr="00443C3D" w:rsidRDefault="00443C3D" w:rsidP="00443C3D">
      <w:pPr>
        <w:rPr>
          <w:b/>
          <w:bCs/>
        </w:rPr>
      </w:pPr>
      <w:r w:rsidRPr="00443C3D">
        <w:rPr>
          <w:b/>
          <w:bCs/>
        </w:rPr>
        <w:t>Política de Preços</w:t>
      </w:r>
    </w:p>
    <w:p w14:paraId="22388D64" w14:textId="412BEE94" w:rsidR="00443C3D" w:rsidRDefault="00443C3D" w:rsidP="00443C3D">
      <w:r>
        <w:t xml:space="preserve">Os preços dos produtos e serviços disponibilizados neste site são exclusivos para as aquisições realizadas por esta via. Estes são apresentados em euros e com o valor do IVA incluído, </w:t>
      </w:r>
      <w:r>
        <w:t>exceto</w:t>
      </w:r>
      <w:r>
        <w:t xml:space="preserve"> quando indicado em contrário.</w:t>
      </w:r>
    </w:p>
    <w:p w14:paraId="620754C1" w14:textId="71C68FC9" w:rsidR="00443C3D" w:rsidRDefault="00443C3D" w:rsidP="00443C3D">
      <w:r>
        <w:t xml:space="preserve">No caso da ocorrência de um erro informático, manual, técnico ou de qualquer outra origem que cause uma alteração notória e não prevista pela </w:t>
      </w:r>
      <w:r>
        <w:t>-EMPRESA-</w:t>
      </w:r>
      <w:r>
        <w:t xml:space="preserve"> no preço de venda ao público, de tal modo que este se torne pouco acessível ou manifestamente irrisório, o pedido de compra irá ser considerado inválido e anulado.</w:t>
      </w:r>
    </w:p>
    <w:p w14:paraId="3E68AD60" w14:textId="5AA59900" w:rsidR="00443C3D" w:rsidRDefault="00443C3D" w:rsidP="00443C3D">
      <w:r>
        <w:t xml:space="preserve">A </w:t>
      </w:r>
      <w:r w:rsidRPr="00443C3D">
        <w:t>-EMPRESA-</w:t>
      </w:r>
      <w:r>
        <w:t xml:space="preserve"> reserva-se ao direito de alterar os preços em qualquer momento. No entanto, a </w:t>
      </w:r>
      <w:r>
        <w:t>-EMPRESA-</w:t>
      </w:r>
      <w:r>
        <w:t xml:space="preserve"> compromete-se a aplicar as taxas e preços indicados no momento da realização do pedido de compra.</w:t>
      </w:r>
    </w:p>
    <w:p w14:paraId="50D01078" w14:textId="77777777" w:rsidR="00443C3D" w:rsidRDefault="00443C3D" w:rsidP="00443C3D"/>
    <w:p w14:paraId="5914A834" w14:textId="2EAACD6F" w:rsidR="00443C3D" w:rsidRPr="00443C3D" w:rsidRDefault="00443C3D" w:rsidP="00443C3D">
      <w:pPr>
        <w:rPr>
          <w:b/>
          <w:bCs/>
        </w:rPr>
      </w:pPr>
      <w:r w:rsidRPr="00443C3D">
        <w:rPr>
          <w:b/>
          <w:bCs/>
        </w:rPr>
        <w:t>Métodos de Pagamento</w:t>
      </w:r>
    </w:p>
    <w:p w14:paraId="0885C037" w14:textId="4D700552" w:rsidR="00443C3D" w:rsidRDefault="00443C3D" w:rsidP="00443C3D">
      <w:r>
        <w:t xml:space="preserve">A </w:t>
      </w:r>
      <w:r>
        <w:t>-EMPRESA-</w:t>
      </w:r>
      <w:r>
        <w:t xml:space="preserve"> disponibiliza as seguintes opções de Pagamento:</w:t>
      </w:r>
    </w:p>
    <w:p w14:paraId="3D57C645" w14:textId="77777777" w:rsidR="00443C3D" w:rsidRDefault="00443C3D" w:rsidP="00443C3D">
      <w:r>
        <w:t xml:space="preserve">• Referência Multibanco e </w:t>
      </w:r>
      <w:proofErr w:type="spellStart"/>
      <w:r>
        <w:t>MBWay</w:t>
      </w:r>
      <w:proofErr w:type="spellEnd"/>
    </w:p>
    <w:p w14:paraId="16304C4F" w14:textId="225DEF46" w:rsidR="00443C3D" w:rsidRDefault="00443C3D" w:rsidP="00443C3D">
      <w:r>
        <w:t xml:space="preserve">Os pagamentos por Referência Multibanco podem ser </w:t>
      </w:r>
      <w:r>
        <w:t>efetuados</w:t>
      </w:r>
      <w:r>
        <w:t xml:space="preserve"> pelo </w:t>
      </w:r>
      <w:proofErr w:type="spellStart"/>
      <w:r>
        <w:t>Homebanking</w:t>
      </w:r>
      <w:proofErr w:type="spellEnd"/>
      <w:r>
        <w:t xml:space="preserve"> ou pela Rede de Caixas Multibanco. No final da sua encomenda, será gerada a referência multibanco que será enviada para o seu email. Para </w:t>
      </w:r>
      <w:r>
        <w:t>efetuar</w:t>
      </w:r>
      <w:r>
        <w:t xml:space="preserve"> o pagamento tem de </w:t>
      </w:r>
      <w:r>
        <w:t>selecionar</w:t>
      </w:r>
      <w:r>
        <w:t xml:space="preserve"> a opção “Pagamentos de Serviços/Compras” e inserir a entidade, referência e valor correspondente que foram enviados por email.</w:t>
      </w:r>
    </w:p>
    <w:p w14:paraId="5F75DE89" w14:textId="77777777" w:rsidR="00443C3D" w:rsidRDefault="00443C3D" w:rsidP="00443C3D">
      <w:r>
        <w:t>• Transferência Bancária</w:t>
      </w:r>
    </w:p>
    <w:p w14:paraId="0782E1AC" w14:textId="0EAF9640" w:rsidR="00443C3D" w:rsidRDefault="00443C3D" w:rsidP="00443C3D">
      <w:r>
        <w:t xml:space="preserve">Se escolher o pagamento por Transferência Bancária, poderá consultar os dados para realizar a transferência no </w:t>
      </w:r>
      <w:r>
        <w:t>ato</w:t>
      </w:r>
      <w:r>
        <w:t xml:space="preserve"> da encomenda ou no seu email. A sua encomenda será enviada após a confirmação do pagamento, que dependendo dos bancos pode demorar até dois dias úteis.</w:t>
      </w:r>
    </w:p>
    <w:p w14:paraId="431836F6" w14:textId="77777777" w:rsidR="00443C3D" w:rsidRDefault="00443C3D" w:rsidP="00443C3D"/>
    <w:p w14:paraId="13014D0B" w14:textId="162EB431" w:rsidR="00443C3D" w:rsidRPr="00443C3D" w:rsidRDefault="00443C3D" w:rsidP="00443C3D">
      <w:pPr>
        <w:rPr>
          <w:b/>
          <w:bCs/>
        </w:rPr>
      </w:pPr>
      <w:r w:rsidRPr="00443C3D">
        <w:rPr>
          <w:b/>
          <w:bCs/>
        </w:rPr>
        <w:t>Expedição de Encomendas e Portes</w:t>
      </w:r>
    </w:p>
    <w:p w14:paraId="33F55206" w14:textId="77777777" w:rsidR="00443C3D" w:rsidRDefault="00443C3D" w:rsidP="00443C3D">
      <w:r>
        <w:t xml:space="preserve">As encomendas só são processadas em </w:t>
      </w:r>
      <w:r w:rsidRPr="00443C3D">
        <w:rPr>
          <w:highlight w:val="yellow"/>
          <w:u w:val="single"/>
        </w:rPr>
        <w:t>dias úteis até às 17 horas</w:t>
      </w:r>
      <w:r>
        <w:t>. Após a confirmação do pagamento, as encomendas são enviadas para a morada indicada pelo cliente. As pré-encomendas, ao contrário das encomendas normais e atrás mencionadas, só serão processadas quando o produto estiver disponível por parte da marca, para distribuição oficial e para cliente final.</w:t>
      </w:r>
    </w:p>
    <w:p w14:paraId="0EF62789" w14:textId="3093ECBD" w:rsidR="00443C3D" w:rsidRDefault="00443C3D" w:rsidP="00443C3D">
      <w:r>
        <w:t xml:space="preserve">Os custos de envio das encomendas ficam a cargo do cliente, caso a encomenda seja inferior a </w:t>
      </w:r>
      <w:r w:rsidRPr="00443C3D">
        <w:rPr>
          <w:highlight w:val="yellow"/>
          <w:u w:val="single"/>
        </w:rPr>
        <w:t xml:space="preserve">€ </w:t>
      </w:r>
      <w:r w:rsidRPr="00443C3D">
        <w:rPr>
          <w:highlight w:val="yellow"/>
          <w:u w:val="single"/>
        </w:rPr>
        <w:t>50</w:t>
      </w:r>
      <w:r w:rsidRPr="00443C3D">
        <w:rPr>
          <w:highlight w:val="yellow"/>
          <w:u w:val="single"/>
        </w:rPr>
        <w:t>.00</w:t>
      </w:r>
      <w:r>
        <w:t xml:space="preserve"> e acrescem ao total do valor dos produtos </w:t>
      </w:r>
      <w:r>
        <w:t>selecionados</w:t>
      </w:r>
      <w:r>
        <w:t>. O cliente será informado destes encargos antes de concluir o processo de compra, assim como da diferença de valor dependendo do meio de expedição escolhido.</w:t>
      </w:r>
    </w:p>
    <w:p w14:paraId="7BA64644" w14:textId="02E64936" w:rsidR="00443C3D" w:rsidRDefault="00443C3D" w:rsidP="00443C3D">
      <w:r>
        <w:t xml:space="preserve">Os prazos de entrega poderão sofrer alterações devido a </w:t>
      </w:r>
      <w:r>
        <w:t>ruturas</w:t>
      </w:r>
      <w:r>
        <w:t xml:space="preserve"> de stock, épocas festivas ou outras condicionantes externas à </w:t>
      </w:r>
      <w:r>
        <w:t>-EMPRESA-</w:t>
      </w:r>
      <w:r>
        <w:t xml:space="preserve">, tais como atrasos por parte dos serviços de entregas, na medida em que são uma empresa externa à </w:t>
      </w:r>
      <w:r>
        <w:t>-EMPRESA-</w:t>
      </w:r>
      <w:r>
        <w:t>.</w:t>
      </w:r>
    </w:p>
    <w:p w14:paraId="34E29996" w14:textId="77777777" w:rsidR="00443C3D" w:rsidRDefault="00443C3D" w:rsidP="00443C3D"/>
    <w:p w14:paraId="742AE522" w14:textId="59E503DA" w:rsidR="00443C3D" w:rsidRDefault="00443C3D" w:rsidP="00443C3D">
      <w:r>
        <w:lastRenderedPageBreak/>
        <w:t xml:space="preserve">Para sua comodidade, ao receber a sua encomenda </w:t>
      </w:r>
      <w:r>
        <w:t>-EMPRESA-</w:t>
      </w:r>
      <w:r>
        <w:t xml:space="preserve">, escreva aquando da assinatura de </w:t>
      </w:r>
      <w:r w:rsidR="00400D3D">
        <w:t>receção</w:t>
      </w:r>
      <w:r>
        <w:t xml:space="preserve"> no comprovativo de entrega "Sujeito a verificação de Mercadoria" e identifique, por escrito e com fotografia, todos os danos que a embalagem possa conter. Só desta forma nos poderemos responsabilizar pelos danos ocorridos no processo de entrega da sua encomenda.</w:t>
      </w:r>
    </w:p>
    <w:p w14:paraId="2CA53ACB" w14:textId="77777777" w:rsidR="00443C3D" w:rsidRDefault="00443C3D" w:rsidP="00443C3D"/>
    <w:p w14:paraId="59CD57E2" w14:textId="142D224B" w:rsidR="00443C3D" w:rsidRPr="00400D3D" w:rsidRDefault="00443C3D" w:rsidP="00443C3D">
      <w:pPr>
        <w:rPr>
          <w:b/>
          <w:bCs/>
        </w:rPr>
      </w:pPr>
      <w:r w:rsidRPr="00400D3D">
        <w:rPr>
          <w:b/>
          <w:bCs/>
        </w:rPr>
        <w:t>Avarias e Garantias</w:t>
      </w:r>
    </w:p>
    <w:p w14:paraId="35B166A6" w14:textId="1F5FD8EB" w:rsidR="00443C3D" w:rsidRDefault="00443C3D" w:rsidP="00443C3D">
      <w:r>
        <w:t xml:space="preserve">Alguns produtos comercializados pela </w:t>
      </w:r>
      <w:r>
        <w:t>-EMPRESA-</w:t>
      </w:r>
      <w:r>
        <w:t xml:space="preserve"> não são fabricados pela mesma. No momento da venda, a </w:t>
      </w:r>
      <w:r>
        <w:t>-EMPRESA-</w:t>
      </w:r>
      <w:r>
        <w:t xml:space="preserve"> passa para o utilizador a garantia desse(s) mesmo(s) produto(s).</w:t>
      </w:r>
    </w:p>
    <w:p w14:paraId="0C553E80" w14:textId="77777777" w:rsidR="00443C3D" w:rsidRDefault="00443C3D" w:rsidP="00443C3D">
      <w:r>
        <w:t>1.     Equipamentos dentro de Garantia</w:t>
      </w:r>
    </w:p>
    <w:p w14:paraId="13141A26" w14:textId="77A50ACC" w:rsidR="00443C3D" w:rsidRDefault="00443C3D" w:rsidP="00443C3D">
      <w:r>
        <w:t xml:space="preserve">Nos termos do disposto no Decreto-Lei n.º 67/2003, de 8 de </w:t>
      </w:r>
      <w:proofErr w:type="gramStart"/>
      <w:r>
        <w:t>Abril</w:t>
      </w:r>
      <w:proofErr w:type="gramEnd"/>
      <w:r>
        <w:t xml:space="preserve">, com alterações introduzidas pelo Decreto-Lei n.º 84/2008, de 21 de Maio, todos os produtos vendidos em estado de novo serão sujeitos a uma garantia de conformidade de 2 anos, assegurada pelas </w:t>
      </w:r>
      <w:r w:rsidR="00400D3D">
        <w:t>respetivas</w:t>
      </w:r>
      <w:r>
        <w:t xml:space="preserve"> marcas. No caso de produto com defeito, deve comunicar o mesmo à </w:t>
      </w:r>
      <w:r>
        <w:t>-EMPRESA-</w:t>
      </w:r>
      <w:r>
        <w:t xml:space="preserve">, que se encarregará da gestão deste processo. Havendo acordo por parte da </w:t>
      </w:r>
      <w:r>
        <w:t>-EMPRESA-</w:t>
      </w:r>
      <w:r>
        <w:t xml:space="preserve"> e do cliente. Produtos consumíveis, como lâmpadas, cuja utilização regular importa a sua destruição ou alienação, devido à sua específica natureza poderão, dependendo do fabricante, ter um prazo de garantia de bom funcionamento inferior a 2 anos.</w:t>
      </w:r>
    </w:p>
    <w:p w14:paraId="635CFB39" w14:textId="77777777" w:rsidR="00443C3D" w:rsidRDefault="00443C3D" w:rsidP="00443C3D">
      <w:proofErr w:type="gramStart"/>
      <w:r>
        <w:t>1.1  Garantia</w:t>
      </w:r>
      <w:proofErr w:type="gramEnd"/>
      <w:r>
        <w:t xml:space="preserve"> do Serviço de Reparação</w:t>
      </w:r>
    </w:p>
    <w:p w14:paraId="10BE091E" w14:textId="2EFD44EB" w:rsidR="00443C3D" w:rsidRDefault="00443C3D" w:rsidP="00443C3D">
      <w:r>
        <w:t xml:space="preserve">A garantia do serviço de reparação da </w:t>
      </w:r>
      <w:r>
        <w:t>-EMPRESA-</w:t>
      </w:r>
      <w:r>
        <w:t xml:space="preserve"> é de 90 dias, a contar da data de finalização da prestação de serviço. Esta garantia limitada não </w:t>
      </w:r>
      <w:r w:rsidR="00400D3D">
        <w:t>afeta</w:t>
      </w:r>
      <w:r>
        <w:t xml:space="preserve"> os direitos legais estabelecidos na legislação nacional, sobre os componentes novos utilizados na reparação. A garantia das reparações não contempla as seguintes condições:</w:t>
      </w:r>
    </w:p>
    <w:p w14:paraId="25364B58" w14:textId="3422928D" w:rsidR="00443C3D" w:rsidRDefault="00443C3D" w:rsidP="00400D3D">
      <w:pPr>
        <w:pStyle w:val="PargrafodaLista"/>
        <w:numPr>
          <w:ilvl w:val="0"/>
          <w:numId w:val="1"/>
        </w:numPr>
      </w:pPr>
      <w:r>
        <w:t>Danos físicos (equipamento partido/danificado/corroído/empenado, etc.);</w:t>
      </w:r>
    </w:p>
    <w:p w14:paraId="126A2536" w14:textId="702852D4" w:rsidR="00443C3D" w:rsidRDefault="00443C3D" w:rsidP="00400D3D">
      <w:pPr>
        <w:pStyle w:val="PargrafodaLista"/>
        <w:numPr>
          <w:ilvl w:val="0"/>
          <w:numId w:val="1"/>
        </w:numPr>
      </w:pPr>
      <w:r>
        <w:t xml:space="preserve">Uso indevido, danos causados por quedas, negligência, fogo, água, perturbações </w:t>
      </w:r>
      <w:r w:rsidR="00400D3D">
        <w:t>elétricas</w:t>
      </w:r>
      <w:r>
        <w:t>, atmosféricas, etc.;</w:t>
      </w:r>
    </w:p>
    <w:p w14:paraId="76DB05B4" w14:textId="20CC3479" w:rsidR="00443C3D" w:rsidRDefault="00443C3D" w:rsidP="00400D3D">
      <w:pPr>
        <w:pStyle w:val="PargrafodaLista"/>
        <w:numPr>
          <w:ilvl w:val="0"/>
          <w:numId w:val="1"/>
        </w:numPr>
      </w:pPr>
      <w:r>
        <w:t xml:space="preserve">Danos causados por transporte </w:t>
      </w:r>
      <w:r w:rsidR="00400D3D">
        <w:t>efetuado</w:t>
      </w:r>
      <w:r>
        <w:t xml:space="preserve"> pelo Cliente ou terceiros em sua representação;</w:t>
      </w:r>
    </w:p>
    <w:p w14:paraId="28079261" w14:textId="27E0C449" w:rsidR="00443C3D" w:rsidRDefault="00443C3D" w:rsidP="00400D3D">
      <w:pPr>
        <w:pStyle w:val="PargrafodaLista"/>
        <w:numPr>
          <w:ilvl w:val="0"/>
          <w:numId w:val="1"/>
        </w:numPr>
      </w:pPr>
      <w:r>
        <w:t>Utilização de opções ou consumíveis não apropriados ao equipamento em questão;</w:t>
      </w:r>
    </w:p>
    <w:p w14:paraId="7293C1EF" w14:textId="72CFC663" w:rsidR="00443C3D" w:rsidRDefault="00443C3D" w:rsidP="00400D3D">
      <w:pPr>
        <w:pStyle w:val="PargrafodaLista"/>
        <w:numPr>
          <w:ilvl w:val="0"/>
          <w:numId w:val="1"/>
        </w:numPr>
      </w:pPr>
      <w:r>
        <w:t xml:space="preserve">Durante este período o equipamento tiver sofrido intervenção técnica, com mão-de-obra e peças alheias aos serviços da </w:t>
      </w:r>
      <w:r>
        <w:t>-EMPRESA-</w:t>
      </w:r>
      <w:r>
        <w:t>;</w:t>
      </w:r>
    </w:p>
    <w:p w14:paraId="42725531" w14:textId="5B3C9FBD" w:rsidR="00443C3D" w:rsidRDefault="00443C3D" w:rsidP="00400D3D">
      <w:pPr>
        <w:pStyle w:val="PargrafodaLista"/>
        <w:numPr>
          <w:ilvl w:val="0"/>
          <w:numId w:val="1"/>
        </w:numPr>
      </w:pPr>
      <w:r>
        <w:t xml:space="preserve">A reparação anterior tiver sido </w:t>
      </w:r>
      <w:r w:rsidR="00400D3D">
        <w:t>efetuada</w:t>
      </w:r>
      <w:r>
        <w:t xml:space="preserve"> sob pedido e responsabilidade do cliente.</w:t>
      </w:r>
    </w:p>
    <w:p w14:paraId="373B2140" w14:textId="77777777" w:rsidR="00443C3D" w:rsidRDefault="00443C3D" w:rsidP="00443C3D"/>
    <w:p w14:paraId="2131D058" w14:textId="77777777" w:rsidR="00443C3D" w:rsidRDefault="00443C3D" w:rsidP="00443C3D">
      <w:proofErr w:type="gramStart"/>
      <w:r>
        <w:t>1.2  Avarias</w:t>
      </w:r>
      <w:proofErr w:type="gramEnd"/>
    </w:p>
    <w:p w14:paraId="561C7D75" w14:textId="37B583EC" w:rsidR="00443C3D" w:rsidRDefault="00443C3D" w:rsidP="00443C3D">
      <w:r>
        <w:t xml:space="preserve">Caso o produto adquirido apresente defeito ou avaria, o cliente deverá comunicar a situação ao Apoio ao Cliente da </w:t>
      </w:r>
      <w:r>
        <w:t>-EMPRESA-</w:t>
      </w:r>
      <w:r>
        <w:t xml:space="preserve">, informando o número da sua encomenda e a descrição do mau funcionamento. Após a </w:t>
      </w:r>
      <w:r w:rsidR="00400D3D">
        <w:t>receção</w:t>
      </w:r>
      <w:r>
        <w:t xml:space="preserve"> do artigo, nas instalações da </w:t>
      </w:r>
      <w:r>
        <w:t>-EMPRESA-</w:t>
      </w:r>
      <w:r>
        <w:t xml:space="preserve">, este será enviado para o representante da marca e, em caso de ausência de qualquer inconformidade, o artigo será substituído ou reparado. Neste caso, a </w:t>
      </w:r>
      <w:r>
        <w:t>-EMPRESA-</w:t>
      </w:r>
      <w:r>
        <w:t xml:space="preserve"> procederá à entrega do artigo ao cliente, pelo mesmo meio que foi entregue para reparação. Se a verificação técnica </w:t>
      </w:r>
      <w:proofErr w:type="spellStart"/>
      <w:r>
        <w:t>detectar</w:t>
      </w:r>
      <w:proofErr w:type="spellEnd"/>
      <w:r>
        <w:t xml:space="preserve"> sinais de mau uso, e/ou qualquer problema que possa ter causado o mau funcionamento do </w:t>
      </w:r>
      <w:r>
        <w:lastRenderedPageBreak/>
        <w:t xml:space="preserve">artigo (por ex.: queda, humidade, etc.) o cliente será contactado para indicar se pretende que se proceda à reparação do equipamento. Nesse caso a </w:t>
      </w:r>
      <w:r>
        <w:t>-EMPRESA-</w:t>
      </w:r>
      <w:r>
        <w:t xml:space="preserve"> fornecerá um orçamento gratuito.</w:t>
      </w:r>
    </w:p>
    <w:p w14:paraId="7F7364BD" w14:textId="77777777" w:rsidR="00400D3D" w:rsidRDefault="00400D3D" w:rsidP="00443C3D"/>
    <w:p w14:paraId="1DE6D25E" w14:textId="1EAA1EFC" w:rsidR="00443C3D" w:rsidRDefault="00443C3D" w:rsidP="00443C3D">
      <w:r>
        <w:t>2.     Produtos fora de garantia</w:t>
      </w:r>
    </w:p>
    <w:p w14:paraId="021F8E97" w14:textId="77FEB71F" w:rsidR="00443C3D" w:rsidRDefault="00443C3D" w:rsidP="00443C3D">
      <w:r>
        <w:t xml:space="preserve">Mesmo que o seu equipamento esteja fora do prazo de garantia de conformidade, a </w:t>
      </w:r>
      <w:r>
        <w:t>-EMPRESA-</w:t>
      </w:r>
      <w:r>
        <w:t xml:space="preserve"> disponibiliza um serviço de reparação em condições a acordar, pelo que deverá dirigir-se às nossas instalações. Caso o cliente pretenda a reparação de um equipamento fora de garantia deverá contactar o Centro Técnico da </w:t>
      </w:r>
      <w:r>
        <w:t>-EMPRESA-</w:t>
      </w:r>
      <w:r>
        <w:t xml:space="preserve"> indicando o equipamento em questão e a sua avaria. A </w:t>
      </w:r>
      <w:r>
        <w:t>-EMPRESA-</w:t>
      </w:r>
      <w:r>
        <w:t xml:space="preserve"> informará o cliente sobre a morada na qual terá de entregar o equipamento. No caso desta opção não ser possível, o cliente poderá enviar o produto por correio registado para a morada indicada, ao cuidado do Centro Técnico da </w:t>
      </w:r>
      <w:r>
        <w:t>-EMPRESA-</w:t>
      </w:r>
      <w:r>
        <w:t xml:space="preserve">. </w:t>
      </w:r>
      <w:r w:rsidR="00400D3D">
        <w:t>Aquando da</w:t>
      </w:r>
      <w:r>
        <w:t xml:space="preserve"> </w:t>
      </w:r>
      <w:r w:rsidR="00400D3D">
        <w:t>receção</w:t>
      </w:r>
      <w:r>
        <w:t xml:space="preserve"> do equipamento do cliente, os técnicos da </w:t>
      </w:r>
      <w:r>
        <w:t>-EMPRESA-</w:t>
      </w:r>
      <w:r>
        <w:t xml:space="preserve"> procederão à análise do mesmo verificando a avaria descrita pelo cliente. Após essa análise, o cliente será contactado pela nossa equipa para ser informado sobre o orçamento para a reparação do equipamento. A reparação só será iniciada após aceitação expressa do orçamento por parte do Cliente.</w:t>
      </w:r>
    </w:p>
    <w:p w14:paraId="0FADE6E3" w14:textId="77777777" w:rsidR="00443C3D" w:rsidRDefault="00443C3D" w:rsidP="00443C3D"/>
    <w:p w14:paraId="0F70463C" w14:textId="45A36A67" w:rsidR="00443C3D" w:rsidRDefault="00443C3D" w:rsidP="00443C3D">
      <w:r>
        <w:t xml:space="preserve">3.     Garantia </w:t>
      </w:r>
      <w:r w:rsidR="00400D3D">
        <w:t>direta</w:t>
      </w:r>
      <w:r>
        <w:t xml:space="preserve"> com o fabricante</w:t>
      </w:r>
    </w:p>
    <w:p w14:paraId="665E7A3F" w14:textId="701EDE99" w:rsidR="00443C3D" w:rsidRDefault="00443C3D" w:rsidP="00443C3D">
      <w:r>
        <w:t xml:space="preserve">Algumas marcas disponibilizam garantia/suporte </w:t>
      </w:r>
      <w:r w:rsidR="00400D3D">
        <w:t>direto</w:t>
      </w:r>
      <w:r>
        <w:t xml:space="preserve"> ao Cliente. Nestes casos pode entrar em contacto </w:t>
      </w:r>
      <w:r w:rsidR="00400D3D">
        <w:t>diretamente</w:t>
      </w:r>
      <w:r>
        <w:t xml:space="preserve"> com a marca para tratar da garantia do equipamento.</w:t>
      </w:r>
    </w:p>
    <w:p w14:paraId="5184B9B9" w14:textId="77777777" w:rsidR="00443C3D" w:rsidRDefault="00443C3D" w:rsidP="00443C3D"/>
    <w:p w14:paraId="6BD5CB31" w14:textId="1D06714B" w:rsidR="00443C3D" w:rsidRPr="00400D3D" w:rsidRDefault="00443C3D" w:rsidP="00443C3D">
      <w:pPr>
        <w:rPr>
          <w:b/>
          <w:bCs/>
        </w:rPr>
      </w:pPr>
      <w:r w:rsidRPr="00400D3D">
        <w:rPr>
          <w:b/>
          <w:bCs/>
        </w:rPr>
        <w:t>Política de Devoluções</w:t>
      </w:r>
    </w:p>
    <w:p w14:paraId="03E1009B" w14:textId="77777777" w:rsidR="00443C3D" w:rsidRDefault="00443C3D" w:rsidP="00443C3D">
      <w:r>
        <w:t>1.     Âmbito</w:t>
      </w:r>
    </w:p>
    <w:p w14:paraId="720CAC59" w14:textId="77777777" w:rsidR="00443C3D" w:rsidRDefault="00443C3D" w:rsidP="00443C3D">
      <w:r>
        <w:t>Quando o utilizador compra um produto neste site está automaticamente coberto pela Garantia de Satisfação, onde nos primeiros 14 dias, após tomar posse física dos bens, pode devolver ou trocar o produto, de acordo com o Decreto-Lei n.º 24/2014, de 14 de fevereiro.</w:t>
      </w:r>
    </w:p>
    <w:p w14:paraId="161DF243" w14:textId="77777777" w:rsidR="00443C3D" w:rsidRDefault="00443C3D" w:rsidP="00443C3D">
      <w:r>
        <w:t>2.     Encargos</w:t>
      </w:r>
    </w:p>
    <w:p w14:paraId="5C10F2EC" w14:textId="77777777" w:rsidR="00443C3D" w:rsidRDefault="00443C3D" w:rsidP="00443C3D">
      <w:r>
        <w:t>Nos casos de livre Resolução de Contrato, os portes de devolução ficam a cargo do consumidor, conforme estipulado no n.º 2 do artigo 13º do Decreto-Lei n.º 24/2014, de 14 de fevereiro.</w:t>
      </w:r>
    </w:p>
    <w:p w14:paraId="7DC8D612" w14:textId="77777777" w:rsidR="00443C3D" w:rsidRDefault="00443C3D" w:rsidP="00443C3D">
      <w:r>
        <w:t>3.     Condições</w:t>
      </w:r>
    </w:p>
    <w:p w14:paraId="76E5BB8B" w14:textId="77777777" w:rsidR="00443C3D" w:rsidRDefault="00443C3D" w:rsidP="00443C3D">
      <w:r>
        <w:t>Apesar de serem aceites devoluções/trocas nos primeiros 14 dias em compras à distância (conforme descrito acima), os bens devolvidos só serão aceites caso respeitem rigorosamente as seguintes condições: O artigo devolvido tem de estar intacto e sem qualquer marca/dano de uso;</w:t>
      </w:r>
    </w:p>
    <w:p w14:paraId="754767FB" w14:textId="3706A264" w:rsidR="00443C3D" w:rsidRDefault="00443C3D" w:rsidP="00400D3D">
      <w:pPr>
        <w:pStyle w:val="PargrafodaLista"/>
        <w:numPr>
          <w:ilvl w:val="0"/>
          <w:numId w:val="2"/>
        </w:numPr>
      </w:pPr>
      <w:r>
        <w:t>Terá de ser devolvido o artigo juntamente com a sua embalagem, manuais e acessórios, em estado imaculado;</w:t>
      </w:r>
    </w:p>
    <w:p w14:paraId="4F6D0FCE" w14:textId="77777777" w:rsidR="00443C3D" w:rsidRDefault="00443C3D" w:rsidP="00443C3D"/>
    <w:p w14:paraId="260422FC" w14:textId="4205B29A" w:rsidR="00443C3D" w:rsidRDefault="00443C3D" w:rsidP="00400D3D">
      <w:pPr>
        <w:pStyle w:val="PargrafodaLista"/>
        <w:numPr>
          <w:ilvl w:val="0"/>
          <w:numId w:val="2"/>
        </w:numPr>
      </w:pPr>
      <w:r>
        <w:lastRenderedPageBreak/>
        <w:t xml:space="preserve">Juntamente com o bem devolvido, deverá estar a acompanhar o mesmo, a </w:t>
      </w:r>
      <w:proofErr w:type="spellStart"/>
      <w:r>
        <w:t>factura</w:t>
      </w:r>
      <w:proofErr w:type="spellEnd"/>
      <w:r>
        <w:t xml:space="preserve"> onde consta esse mesmo artigo;</w:t>
      </w:r>
    </w:p>
    <w:p w14:paraId="07BEEC86" w14:textId="77777777" w:rsidR="00443C3D" w:rsidRDefault="00443C3D" w:rsidP="00443C3D"/>
    <w:p w14:paraId="42849564" w14:textId="77777777" w:rsidR="00443C3D" w:rsidRDefault="00443C3D" w:rsidP="00443C3D">
      <w:r>
        <w:t>No caso da violação de um destes pontos, não poderemos aceitar a devolução (e o consequente reembolso) ou a troca.</w:t>
      </w:r>
    </w:p>
    <w:p w14:paraId="5A8CFB22" w14:textId="1B2B8C40" w:rsidR="00443C3D" w:rsidRDefault="00443C3D" w:rsidP="00443C3D">
      <w:r>
        <w:t xml:space="preserve">As encomendas </w:t>
      </w:r>
      <w:r w:rsidR="00400D3D">
        <w:t>efetuadas</w:t>
      </w:r>
      <w:r>
        <w:t xml:space="preserve"> pela Loja Online e em que o pagamento tenha sido realizado apenas no </w:t>
      </w:r>
      <w:r w:rsidR="00400D3D">
        <w:t>ato</w:t>
      </w:r>
      <w:r>
        <w:t xml:space="preserve"> de levantamento em Loja Física, não são abrangidas pelo Decreto de Lei mencionado no ponto 1. Uma vez que o cliente tem acesso ao produto que está a comprar antes de fazer o </w:t>
      </w:r>
      <w:r w:rsidR="00400D3D">
        <w:t>respetivo</w:t>
      </w:r>
      <w:r>
        <w:t xml:space="preserve"> pagamento.</w:t>
      </w:r>
    </w:p>
    <w:p w14:paraId="0D34AA19" w14:textId="77777777" w:rsidR="00443C3D" w:rsidRDefault="00443C3D" w:rsidP="00443C3D">
      <w:r>
        <w:t>4.     Trocas ou Devoluções</w:t>
      </w:r>
    </w:p>
    <w:p w14:paraId="76E3239E" w14:textId="77777777" w:rsidR="00443C3D" w:rsidRDefault="00443C3D" w:rsidP="00443C3D">
      <w:r>
        <w:t>Para dar início ao processo de devolução/troca, o cliente deve:</w:t>
      </w:r>
    </w:p>
    <w:p w14:paraId="0F40FA79" w14:textId="3E7AFE8B" w:rsidR="00443C3D" w:rsidRDefault="00443C3D" w:rsidP="00400D3D">
      <w:pPr>
        <w:pStyle w:val="PargrafodaLista"/>
        <w:numPr>
          <w:ilvl w:val="0"/>
          <w:numId w:val="3"/>
        </w:numPr>
      </w:pPr>
      <w:r>
        <w:t>Aceder à página "Contactos", que se encontra no link: https://</w:t>
      </w:r>
      <w:r w:rsidR="00400D3D">
        <w:t>###</w:t>
      </w:r>
    </w:p>
    <w:p w14:paraId="025422B7" w14:textId="747E094E" w:rsidR="00443C3D" w:rsidRDefault="00443C3D" w:rsidP="00400D3D">
      <w:pPr>
        <w:pStyle w:val="PargrafodaLista"/>
        <w:numPr>
          <w:ilvl w:val="0"/>
          <w:numId w:val="3"/>
        </w:numPr>
      </w:pPr>
      <w:r>
        <w:t>Preencher os seus dados e no campo assunto escrever "Devolução de Produtos" e no descritivo especificar a encomenda e produto que pretende devolver/trocar;</w:t>
      </w:r>
    </w:p>
    <w:p w14:paraId="3B53F703" w14:textId="6DF6FE80" w:rsidR="00443C3D" w:rsidRDefault="00443C3D" w:rsidP="00400D3D">
      <w:pPr>
        <w:pStyle w:val="PargrafodaLista"/>
        <w:numPr>
          <w:ilvl w:val="0"/>
          <w:numId w:val="3"/>
        </w:numPr>
      </w:pPr>
      <w:r>
        <w:t>Descrever o motivo no mesmo local e indicar IBAN;</w:t>
      </w:r>
    </w:p>
    <w:p w14:paraId="451BF58B" w14:textId="5F21950F" w:rsidR="00443C3D" w:rsidRDefault="00443C3D" w:rsidP="00400D3D">
      <w:pPr>
        <w:pStyle w:val="PargrafodaLista"/>
        <w:numPr>
          <w:ilvl w:val="0"/>
          <w:numId w:val="3"/>
        </w:numPr>
      </w:pPr>
      <w:r>
        <w:t>Descrever no mesmo local o Tipo de Devolução: Garantia ou Devolução/Troca;</w:t>
      </w:r>
    </w:p>
    <w:p w14:paraId="2A2BEED4" w14:textId="53A438BC" w:rsidR="00443C3D" w:rsidRDefault="00443C3D" w:rsidP="00400D3D">
      <w:pPr>
        <w:pStyle w:val="PargrafodaLista"/>
        <w:numPr>
          <w:ilvl w:val="0"/>
          <w:numId w:val="3"/>
        </w:numPr>
      </w:pPr>
      <w:r>
        <w:t>Descrever no mesmo local o estado do produto.</w:t>
      </w:r>
    </w:p>
    <w:p w14:paraId="7275F42F" w14:textId="77777777" w:rsidR="00443C3D" w:rsidRDefault="00443C3D" w:rsidP="00443C3D"/>
    <w:p w14:paraId="2954E337" w14:textId="1F0C1C01" w:rsidR="00443C3D" w:rsidRDefault="00443C3D" w:rsidP="00443C3D">
      <w:r>
        <w:t xml:space="preserve">Após o envio deste formulário o cliente deve aguardar a análise do seu pedido por parte da </w:t>
      </w:r>
      <w:r>
        <w:t>-EMPRESA-</w:t>
      </w:r>
      <w:r>
        <w:t xml:space="preserve">. No caso de o pedido ser aceite, o cliente deverá enviar o produto para a morada indicada nas instruções recebidas. Mediante a verificação do cumprimento das condições do número anterior, a </w:t>
      </w:r>
      <w:r>
        <w:t>-EMPRESA-</w:t>
      </w:r>
      <w:r>
        <w:t xml:space="preserve"> irá dar seguimento ao pedido e procederá à troca ou reembolso do produto como solicitado. Caso o produto não respeite as condições este será devolvido ao cliente nas mesmas condições que foi recebido.</w:t>
      </w:r>
    </w:p>
    <w:p w14:paraId="7F312CE6" w14:textId="5E746CE8" w:rsidR="00FF5E38" w:rsidRDefault="00443C3D" w:rsidP="00443C3D">
      <w:r>
        <w:t xml:space="preserve">Os reembolsos serão </w:t>
      </w:r>
      <w:r w:rsidR="00400D3D">
        <w:t>efetuados</w:t>
      </w:r>
      <w:r>
        <w:t xml:space="preserve"> por transferência bancária para o IBAN indicado no formulário de devolução.</w:t>
      </w:r>
    </w:p>
    <w:sectPr w:rsidR="00FF5E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94122"/>
    <w:multiLevelType w:val="hybridMultilevel"/>
    <w:tmpl w:val="EF901C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500E4"/>
    <w:multiLevelType w:val="hybridMultilevel"/>
    <w:tmpl w:val="AEDA54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57BDA"/>
    <w:multiLevelType w:val="hybridMultilevel"/>
    <w:tmpl w:val="3AE269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97572">
    <w:abstractNumId w:val="2"/>
  </w:num>
  <w:num w:numId="2" w16cid:durableId="2026714160">
    <w:abstractNumId w:val="1"/>
  </w:num>
  <w:num w:numId="3" w16cid:durableId="137685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3D"/>
    <w:rsid w:val="00400D3D"/>
    <w:rsid w:val="00443C3D"/>
    <w:rsid w:val="00F71387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9CBE"/>
  <w15:chartTrackingRefBased/>
  <w15:docId w15:val="{1BDCC505-8198-402B-91B4-2B9899DE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0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1448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Clérigo</dc:creator>
  <cp:keywords/>
  <dc:description/>
  <cp:lastModifiedBy>João Clérigo</cp:lastModifiedBy>
  <cp:revision>1</cp:revision>
  <dcterms:created xsi:type="dcterms:W3CDTF">2022-05-12T11:39:00Z</dcterms:created>
  <dcterms:modified xsi:type="dcterms:W3CDTF">2022-05-12T11:50:00Z</dcterms:modified>
</cp:coreProperties>
</file>